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SMLOUVA O ZÁPŮJČCE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VZOR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a Příjmení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narození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Trvalé bydliště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(jako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zapůjčitel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a Příjmení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narození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Trvalé bydliště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(jako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vydlužitel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uzavírají níže uvedeného dne, měsíce a roku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podle příslušných ustanovení občanského zákoníku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tuto následující smlouvu o zápůjčce: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Zapůjčitel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Jméno a Příjmení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zapůjčuje na základě této smlouvy vydlužiteli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Jméno a Příjmení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částku ve výši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XY Kč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slovy :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XY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korun českých, a to na základě požadavku vydlužitele vůči zapůjčiteli.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Částka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XY Kč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byla předána vydlužiteli před podpisem této smlouvy v hotovosti, což vydlužitel svým podpisem této smlouvy níže výslovně potvrzuje.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Vydlužitel se zavazuje, že zapůjčenou částku celou spolu s úroky splatí k rukám zapůjčitele, konkrétně pak v místě jeho bydliště, nejpozději do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datum splatnosti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Dále se vydlužitel zavazuje, že jako úrok zaplatí věřiteli navíc celkem (za celé období trvání této zápůjčky)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10 %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 jistiny, tedy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XY Kč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navíc celkem. Tyto úroky jsou splatné spolu s jistinou.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 případ prodlení vydlužitele s vrácením zapůjčených peněžních prostředků včetně úroků podle této smlouvy si strany této smlouvy sjednávají, a vydlužitel se zavazuje, že zapůjčiteli zaplatí, smluvní pokutu ve výši 0,1% z dlužné částky za každý započatý den prodlení, a to až do doby úplného zaplacení.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Jakákoliv změna této smlouvy, její úprava, či zrušení mohou být zásadně provedeny pouze písemnou formou na listině podepsané všemi účastníky této smlouvy.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vzájemně prohlašují a stvrzují svými podpisy, že si smlouvu řádně zvážily, její celý text přečetly a pochopily, souhlasí s jejím obsahem a že ji uzavírají o své svobodné vůli, nikoliv pod nátlakem či za nevýhodných podmínek pro tu kterou smluvní stranu, ani v tísni a za rozumové slabosti nebo lehkomyslnosti, když nepožadují v této smlouvě žádnou další změnu ani doplnění.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dále prohlašují, že jsou plně svéprávné a neví o žádné skutečnosti, která by jim bránila tuto smlouvu platně uzavřít.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Tato smlouva nabývá platnosti a účinnosti podpisem všech jejích účastníků. Smlouva byla vypracována ve 2 vyhotoveních, každé s platností originálu, kdy každý účastník smlouvy obdržel po jednom vyhotovení.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Místo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dne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956" w:firstLine="707.999999999999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4956" w:firstLine="707.999999999999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956" w:firstLine="707.999999999999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956" w:firstLine="707.999999999999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</w:t>
        <w:tab/>
        <w:tab/>
        <w:tab/>
        <w:t xml:space="preserve">__________________________</w:t>
      </w:r>
    </w:p>
    <w:p w:rsidR="00000000" w:rsidDel="00000000" w:rsidP="00000000" w:rsidRDefault="00000000" w:rsidRPr="00000000" w14:paraId="0000002A">
      <w:pPr>
        <w:ind w:left="1416" w:firstLine="0"/>
        <w:jc w:val="both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              Jméno a Příjmení</w:t>
        <w:tab/>
        <w:tab/>
        <w:tab/>
        <w:t xml:space="preserve">              </w:t>
        <w:tab/>
        <w:tab/>
        <w:t xml:space="preserve">  Jméno a  Příjmení</w:t>
      </w:r>
    </w:p>
    <w:p w:rsidR="00000000" w:rsidDel="00000000" w:rsidP="00000000" w:rsidRDefault="00000000" w:rsidRPr="00000000" w14:paraId="0000002B">
      <w:pPr>
        <w:ind w:left="141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zapůjčitel</w:t>
        <w:tab/>
        <w:tab/>
        <w:tab/>
        <w:tab/>
        <w:tab/>
        <w:t xml:space="preserve">    vydlužitel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first"/>
      <w:pgSz w:h="16838" w:w="11906" w:orient="portrait"/>
      <w:pgMar w:bottom="1417" w:top="1417" w:left="1417" w:right="141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u w:val="single"/>
    </w:rPr>
  </w:style>
  <w:style w:type="paragraph" w:styleId="Heading2">
    <w:name w:val="heading 2"/>
    <w:basedOn w:val="Normal"/>
    <w:next w:val="Normal"/>
    <w:pPr>
      <w:keepNext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4248" w:firstLine="708.0000000000001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qFormat w:val="1"/>
    <w:pPr>
      <w:keepNext w:val="1"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 w:val="1"/>
    <w:pPr>
      <w:keepNext w:val="1"/>
      <w:outlineLvl w:val="1"/>
    </w:pPr>
    <w:rPr>
      <w:sz w:val="22"/>
      <w:u w:val="single"/>
    </w:rPr>
  </w:style>
  <w:style w:type="paragraph" w:styleId="Nadpis3">
    <w:name w:val="heading 3"/>
    <w:basedOn w:val="Normln"/>
    <w:next w:val="Normln"/>
    <w:qFormat w:val="1"/>
    <w:pPr>
      <w:keepNext w:val="1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 w:val="1"/>
    <w:pPr>
      <w:keepNext w:val="1"/>
      <w:ind w:left="4248" w:firstLine="708"/>
      <w:outlineLvl w:val="3"/>
    </w:pPr>
    <w:rPr>
      <w:sz w:val="24"/>
    </w:rPr>
  </w:style>
  <w:style w:type="character" w:styleId="Standardnpsmoodstavce" w:default="1">
    <w:name w:val="Default Paragraph Font"/>
    <w:semiHidden w:val="1"/>
  </w:style>
  <w:style w:type="table" w:styleId="Normlntabulka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semiHidden w:val="1"/>
  </w:style>
  <w:style w:type="paragraph" w:styleId="Nzev">
    <w:name w:val="Title"/>
    <w:basedOn w:val="Normln"/>
    <w:link w:val="NzevChar"/>
    <w:qFormat w:val="1"/>
    <w:pPr>
      <w:jc w:val="center"/>
    </w:pPr>
    <w:rPr>
      <w:b w:val="1"/>
    </w:rPr>
  </w:style>
  <w:style w:type="paragraph" w:styleId="Podtitul">
    <w:name w:val="Podtitul"/>
    <w:basedOn w:val="Normln"/>
    <w:qFormat w:val="1"/>
    <w:pPr>
      <w:jc w:val="center"/>
    </w:pPr>
    <w:rPr>
      <w:b w:val="1"/>
    </w:rPr>
  </w:style>
  <w:style w:type="paragraph" w:styleId="Zkladntext">
    <w:name w:val="Body Text"/>
    <w:basedOn w:val="Normln"/>
    <w:link w:val="ZkladntextChar"/>
    <w:rPr>
      <w:sz w:val="22"/>
      <w:lang w:eastAsia="x-none" w:val="x-none"/>
    </w:r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 w:val="1"/>
    <w:rsid w:val="006E1930"/>
    <w:rPr>
      <w:rFonts w:ascii="Tahoma" w:cs="Tahoma" w:hAnsi="Tahoma"/>
      <w:sz w:val="16"/>
      <w:szCs w:val="16"/>
    </w:rPr>
  </w:style>
  <w:style w:type="character" w:styleId="ZkladntextChar" w:customStyle="1">
    <w:name w:val="Základní text Char"/>
    <w:link w:val="Zkladntext"/>
    <w:rsid w:val="00D27437"/>
    <w:rPr>
      <w:sz w:val="22"/>
    </w:rPr>
  </w:style>
  <w:style w:type="character" w:styleId="NzevChar" w:customStyle="1">
    <w:name w:val="Název Char"/>
    <w:link w:val="Nzev"/>
    <w:rsid w:val="0077529C"/>
    <w:rPr>
      <w:b w:val="1"/>
    </w:rPr>
  </w:style>
  <w:style w:type="paragraph" w:styleId="Textpoznpodarou">
    <w:name w:val="footnote text"/>
    <w:basedOn w:val="Normln"/>
    <w:link w:val="TextpoznpodarouChar"/>
    <w:uiPriority w:val="99"/>
    <w:unhideWhenUsed w:val="1"/>
    <w:rsid w:val="0077529C"/>
    <w:pPr>
      <w:widowControl w:val="0"/>
      <w:suppressAutoHyphens w:val="1"/>
    </w:pPr>
    <w:rPr>
      <w:lang w:eastAsia="ar-SA" w:val="x-none"/>
    </w:rPr>
  </w:style>
  <w:style w:type="character" w:styleId="TextpoznpodarouChar" w:customStyle="1">
    <w:name w:val="Text pozn. pod čarou Char"/>
    <w:link w:val="Textpoznpodarou"/>
    <w:uiPriority w:val="99"/>
    <w:rsid w:val="0077529C"/>
    <w:rPr>
      <w:lang w:eastAsia="ar-SA" w:val="x-none"/>
    </w:rPr>
  </w:style>
  <w:style w:type="character" w:styleId="Znakapoznpodarou">
    <w:name w:val="footnote reference"/>
    <w:uiPriority w:val="99"/>
    <w:unhideWhenUsed w:val="1"/>
    <w:rsid w:val="0077529C"/>
    <w:rPr>
      <w:vertAlign w:val="superscript"/>
    </w:rPr>
  </w:style>
  <w:style w:type="paragraph" w:styleId="Odstavecseseznamem">
    <w:name w:val="List Paragraph"/>
    <w:basedOn w:val="Normln"/>
    <w:uiPriority w:val="34"/>
    <w:qFormat w:val="1"/>
    <w:rsid w:val="0077529C"/>
    <w:pPr>
      <w:widowControl w:val="0"/>
      <w:suppressAutoHyphens w:val="1"/>
      <w:ind w:left="708"/>
    </w:pPr>
    <w:rPr>
      <w:lang w:eastAsia="ar-SA"/>
    </w:rPr>
  </w:style>
  <w:style w:type="paragraph" w:styleId="NormlnsWWW" w:customStyle="1">
    <w:name w:val="Normální (síť WWW)"/>
    <w:basedOn w:val="Normln"/>
    <w:rsid w:val="00420EF0"/>
    <w:pPr>
      <w:spacing w:after="100" w:afterAutospacing="1" w:before="100" w:beforeAutospacing="1"/>
    </w:pPr>
    <w:rPr>
      <w:rFonts w:ascii="Arial Unicode MS" w:cs="Arial Unicode MS" w:eastAsia="Arial Unicode MS" w:hAnsi="Arial Unicode MS"/>
      <w:color w:val="000000"/>
      <w:sz w:val="24"/>
      <w:szCs w:val="24"/>
    </w:rPr>
  </w:style>
  <w:style w:type="paragraph" w:styleId="Zpat">
    <w:name w:val="footer"/>
    <w:basedOn w:val="Normln"/>
    <w:link w:val="ZpatChar"/>
    <w:rsid w:val="001F58A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rsid w:val="001F58A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AK5+zRF35vwEuzkiDAWseUZEQ==">AMUW2mUIZH+Mja2nqdsO8SRxPYjV9mr7hyetXBeJAxflmy9lEF0SqLV8qEGUdZsFseMBDqyEou6AAfnLklZMLAr1jRDkAH2Gfwu9oM+4+RFWmIlrtSsFPp8=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2022-12-12T13:04:00Z</dcterms:created>
  <dc:creator>Svoboda</dc:creator>
</cp:coreProperties>
</file>